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D712B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drawing>
          <wp:inline distT="0" distB="0" distL="114300" distR="114300">
            <wp:extent cx="5273040" cy="269240"/>
            <wp:effectExtent l="0" t="0" r="3810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305ED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Arial" w:hAnsi="Arial" w:eastAsia="仿宋" w:cs="Arial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其中</w:t>
      </w:r>
      <w:r>
        <w:rPr>
          <w:rFonts w:hint="default" w:ascii="Arial" w:hAnsi="Arial" w:eastAsia="仿宋" w:cs="Arial"/>
          <w:sz w:val="24"/>
          <w:szCs w:val="24"/>
          <w:lang w:val="en-US" w:eastAsia="zh-CN"/>
        </w:rPr>
        <w:t>DevExpressUni</w:t>
      </w:r>
      <w:r>
        <w:rPr>
          <w:rFonts w:hint="default" w:ascii="Arial" w:hAnsi="Arial" w:eastAsia="仿宋" w:cs="Arial"/>
          <w:b/>
          <w:bCs/>
          <w:sz w:val="24"/>
          <w:szCs w:val="24"/>
          <w:lang w:val="en-US" w:eastAsia="zh-CN"/>
        </w:rPr>
        <w:t>versalTri</w:t>
      </w:r>
      <w:r>
        <w:rPr>
          <w:rFonts w:hint="default" w:ascii="Arial" w:hAnsi="Arial" w:eastAsia="仿宋" w:cs="Arial"/>
          <w:sz w:val="24"/>
          <w:szCs w:val="24"/>
          <w:lang w:val="en-US" w:eastAsia="zh-CN"/>
        </w:rPr>
        <w:t>alCompleteSetup-20221209</w:t>
      </w:r>
      <w:r>
        <w:rPr>
          <w:rFonts w:hint="eastAsia" w:ascii="Arial" w:hAnsi="Arial" w:eastAsia="仿宋" w:cs="Arial"/>
          <w:sz w:val="24"/>
          <w:szCs w:val="24"/>
          <w:lang w:val="en-US" w:eastAsia="zh-CN"/>
        </w:rPr>
        <w:t>为安装文件，用于安装DevExpress插件，</w:t>
      </w:r>
      <w:r>
        <w:rPr>
          <w:rFonts w:hint="eastAsia" w:ascii="Arial" w:hAnsi="Arial" w:eastAsia="仿宋" w:cs="Arial"/>
          <w:sz w:val="24"/>
          <w:szCs w:val="24"/>
          <w:lang w:val="en-US" w:eastAsia="zh-CN"/>
        </w:rPr>
        <w:t>DevExpress_Patch_Keygen_v2.5.0.2_DFoX为破解文件，解压完毕后，选择２０２２Ｃｏｍ　进行破解，若是提示选择ｖｓ执行文件目录，选择相应目录即可</w:t>
      </w:r>
    </w:p>
    <w:p w14:paraId="635C07C0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drawing>
          <wp:inline distT="0" distB="0" distL="114300" distR="114300">
            <wp:extent cx="3314700" cy="11525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</w:p>
    <w:p w14:paraId="44D946E6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注意，ｖｓ安装目录应保持以上格式，否则无法进行破解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E96225"/>
    <w:rsid w:val="5C41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2026-01-04T02:01:52Z</dcterms:created>
  <dc:creator>Quella</dc:creator>
  <cp:lastModifiedBy>末后初雨</cp:lastModifiedBy>
  <dcterms:modified xsi:type="dcterms:W3CDTF">2026-01-04T02:12:13Z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eyJoZGlkIjoiN2EwNDEyYmFlZjk4NDFmMDcxNGY5MDczNjUyYTNjNzQiLCJ1c2VySWQiOiIyNjA3NDk0NDIifQ==</vt:lpwstr>
  </property>
  <property fmtid="{D5CDD505-2E9C-101B-9397-08002B2CF9AE}" pid="4" name="ICV">
    <vt:lpwstr>7049D52DE8E74267B6158498A696C860_12</vt:lpwstr>
  </property>
</Properties>
</file>