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9D8F8">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等线" w:hAnsi="等线" w:eastAsia="等线" w:cs="等线"/>
          <w:b/>
          <w:bCs/>
          <w:sz w:val="44"/>
          <w:szCs w:val="44"/>
          <w:lang w:val="en-US" w:eastAsia="zh-CN"/>
        </w:rPr>
      </w:pPr>
      <w:r>
        <w:rPr>
          <w:rFonts w:hint="eastAsia" w:ascii="等线" w:hAnsi="等线" w:eastAsia="等线" w:cs="等线"/>
          <w:b/>
          <w:bCs/>
          <w:sz w:val="44"/>
          <w:szCs w:val="44"/>
          <w:lang w:val="en-US" w:eastAsia="zh-CN"/>
        </w:rPr>
        <w:t>特种车辆AI智能防碰撞系统设计文档</w:t>
      </w:r>
    </w:p>
    <w:p w14:paraId="13A2B0AB">
      <w:pPr>
        <w:keepNext w:val="0"/>
        <w:keepLines w:val="0"/>
        <w:pageBreakBefore w:val="0"/>
        <w:widowControl w:val="0"/>
        <w:numPr>
          <w:ilvl w:val="0"/>
          <w:numId w:val="1"/>
        </w:numPr>
        <w:kinsoku/>
        <w:wordWrap/>
        <w:overflowPunct/>
        <w:topLinePunct w:val="0"/>
        <w:autoSpaceDE/>
        <w:autoSpaceDN/>
        <w:bidi w:val="0"/>
        <w:adjustRightInd/>
        <w:snapToGrid/>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系统概述</w:t>
      </w:r>
    </w:p>
    <w:p w14:paraId="2379465B">
      <w:pPr>
        <w:pStyle w:val="4"/>
        <w:keepNext w:val="0"/>
        <w:keepLines w:val="0"/>
        <w:pageBreakBefore w:val="0"/>
        <w:widowControl/>
        <w:kinsoku/>
        <w:wordWrap/>
        <w:overflowPunct/>
        <w:topLinePunct w:val="0"/>
        <w:autoSpaceDE/>
        <w:autoSpaceDN/>
        <w:bidi w:val="0"/>
        <w:adjustRightInd/>
        <w:snapToGrid/>
        <w:ind w:firstLine="480" w:firstLineChars="200"/>
        <w:textAlignment w:val="auto"/>
      </w:pPr>
      <w:r>
        <w:rPr>
          <w:rFonts w:hint="eastAsia" w:ascii="仿宋" w:hAnsi="仿宋" w:eastAsia="仿宋" w:cs="仿宋"/>
        </w:rPr>
        <w:t>BSD防碰撞系统通过双目摄像头实时检测行人和障碍物。当系统检测到有行人进入预设的危险区域时，将立即触发报警机制，并输出报警信号。同时，系统会自动保存报警时的图片和视频证据。这些图片连同当前的大致地理位置信息将被上传至云端服务器进行存储。此外，用户还可以通过手机App远程更改摄像头的相关参数，以适应不同场景的需求。</w:t>
      </w:r>
    </w:p>
    <w:p w14:paraId="5E6BB1BE">
      <w:pPr>
        <w:keepNext w:val="0"/>
        <w:keepLines w:val="0"/>
        <w:pageBreakBefore w:val="0"/>
        <w:widowControl w:val="0"/>
        <w:numPr>
          <w:numId w:val="0"/>
        </w:numPr>
        <w:kinsoku/>
        <w:wordWrap/>
        <w:overflowPunct/>
        <w:topLinePunct w:val="0"/>
        <w:autoSpaceDE/>
        <w:autoSpaceDN/>
        <w:bidi w:val="0"/>
        <w:adjustRightInd/>
        <w:snapToGrid/>
        <w:jc w:val="both"/>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二、设计架构</w:t>
      </w:r>
    </w:p>
    <w:p w14:paraId="5B566A95">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ascii="仿宋" w:hAnsi="仿宋" w:eastAsia="仿宋" w:cs="仿宋"/>
          <w:sz w:val="24"/>
          <w:szCs w:val="24"/>
          <w:lang w:val="en-US" w:eastAsia="zh-CN"/>
        </w:rPr>
        <w:t>2.1 系统架构设计</w:t>
      </w:r>
    </w:p>
    <w:p w14:paraId="2FCA7246">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本系统包含三大模块，云端，手机APP，双目摄像头，通过以上三大模块实现车辆自动刹停，报警信息自动本地保存和云端存档，具体架构图如下所示</w:t>
      </w:r>
    </w:p>
    <w:p w14:paraId="2004F07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r>
        <w:drawing>
          <wp:inline distT="0" distB="0" distL="114300" distR="114300">
            <wp:extent cx="4271645" cy="4398010"/>
            <wp:effectExtent l="0" t="0" r="825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71645" cy="4398010"/>
                    </a:xfrm>
                    <a:prstGeom prst="rect">
                      <a:avLst/>
                    </a:prstGeom>
                    <a:noFill/>
                    <a:ln>
                      <a:noFill/>
                    </a:ln>
                  </pic:spPr>
                </pic:pic>
              </a:graphicData>
            </a:graphic>
          </wp:inline>
        </w:drawing>
      </w:r>
    </w:p>
    <w:p w14:paraId="6529CAD8">
      <w:pPr>
        <w:keepNext w:val="0"/>
        <w:keepLines w:val="0"/>
        <w:pageBreakBefore w:val="0"/>
        <w:widowControl w:val="0"/>
        <w:kinsoku/>
        <w:wordWrap/>
        <w:overflowPunct/>
        <w:topLinePunct w:val="0"/>
        <w:autoSpaceDE/>
        <w:autoSpaceDN/>
        <w:bidi w:val="0"/>
        <w:adjustRightInd/>
        <w:snapToGrid/>
        <w:ind w:firstLine="260" w:firstLineChars="200"/>
        <w:jc w:val="center"/>
        <w:textAlignment w:val="auto"/>
        <w:rPr>
          <w:rFonts w:hint="eastAsia" w:ascii="仿宋" w:hAnsi="仿宋" w:eastAsia="仿宋" w:cs="仿宋"/>
          <w:sz w:val="13"/>
          <w:szCs w:val="13"/>
          <w:lang w:val="en-US" w:eastAsia="zh-CN"/>
        </w:rPr>
      </w:pPr>
      <w:r>
        <w:rPr>
          <w:rFonts w:hint="eastAsia" w:ascii="仿宋" w:hAnsi="仿宋" w:eastAsia="仿宋" w:cs="仿宋"/>
          <w:sz w:val="13"/>
          <w:szCs w:val="13"/>
          <w:lang w:val="en-US" w:eastAsia="zh-CN"/>
        </w:rPr>
        <w:t>图一 系统架构图</w:t>
      </w:r>
    </w:p>
    <w:p w14:paraId="3B6EC3E2">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2.2 数据表设计</w:t>
      </w:r>
    </w:p>
    <w:p w14:paraId="7811C26B">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bookmarkStart w:id="0" w:name="_GoBack"/>
      <w:bookmarkEnd w:id="0"/>
    </w:p>
    <w:p w14:paraId="060C7C6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p w14:paraId="228E18AA">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p w14:paraId="38D7C09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p w14:paraId="7D3F1C7F">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p w14:paraId="67B98CD3">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p w14:paraId="09E88AF8">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p w14:paraId="6F97631D">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162A3"/>
    <w:multiLevelType w:val="singleLevel"/>
    <w:tmpl w:val="B43162A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EB1403"/>
    <w:rsid w:val="32A11EB0"/>
    <w:rsid w:val="59876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MdParagraph"/>
    <w:qFormat/>
    <w:uiPriority w:val="0"/>
    <w:pPr>
      <w:spacing w:before="120" w:after="120"/>
    </w:pPr>
    <w:rPr>
      <w:rFonts w:asciiTheme="minorHAnsi" w:hAnsiTheme="minorHAnsi" w:eastAsiaTheme="minorEastAsia" w:cstheme="minorBidi"/>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2026-02-06T09:18:33Z</dcterms:created>
  <dc:creator>36331</dc:creator>
  <cp:lastModifiedBy>末后初雨</cp:lastModifiedBy>
  <dcterms:modified xsi:type="dcterms:W3CDTF">2026-02-06T10:08:16Z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eyJoZGlkIjoiMmRmNGQ5Yjc4NzU5MjRhNjRiMWRlMGViZWY4YTFjZjEiLCJ1c2VySWQiOiIyNjA3NDk0NDIifQ==</vt:lpwstr>
  </property>
  <property fmtid="{D5CDD505-2E9C-101B-9397-08002B2CF9AE}" pid="4" name="ICV">
    <vt:lpwstr>6785C451BC4847479F000456255E69CF_12</vt:lpwstr>
  </property>
</Properties>
</file>